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технологии автоматизированной обработки данных</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автоматизированной обработки данных»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«Современные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автоматизированной обработки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технологии автоматизированной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правила защиты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обмена информацией по телекоммуникационным каналам связи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современные технологии автоматизированной обработки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правила защиты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применять современные технологии автоматизированной обработки информации для целей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применения современных технологий автоматизированной обработки информациидля целей бухгалтерского учета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информационные технологии и компьютерные системы в аудиторской деятельности, в бухгалтерском учете и бухгалтерской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«Современные технологии автоматизированной обработки данных»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Предварительный анализ данных. Описательная статистика.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Предварительная обработка. Заполнение пропусков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с помощью дерева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ассоциативным правилам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методом опорных векторов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Кластеризация в машинном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Предварительный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стадии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Предварительный анализ данных. Описательная статистика.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7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технологии обработки данных</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технологии обработки данных. Процедуры обработки данных в зависимости от видов представления. Понятие информации. Сигналы, данные, информация, знания. Этапы обращения информации в автоматизированных системах.  Методы и модели оценки качества информации. Структурные меры информации. Статистическая мера информации. Сравнение статистической меры информации с аддитивной мерой Хартли/Количество алгоритмической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Предварительный анализ данных. Описательная статистика. Генеральная и выборочная совокупности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Классификация статистических данных.  Анализ одномерных категориальных данных	 анализ одномерных количественных данных Группировка дискретных количественных данных. Предварительный анализ временных данных . Генеральная и выборочная совокупности. Распределение генеральной совокупности.  Характеристики генеральной совокупности. Выборка из генеральной совокупности. Статистическое оценивание параметров генеральных совокупностей. Статистическая проверка гипотез о параметрах генеральной совокупности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Добыча данных- Data Mining</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стадии Data Mining.  Информация и знания. Сферы применения Data Mining . Способы визуального представления данных. Методы визуализации. Процесс Data Mining. Начальные этапы   Процесс Data Mining. Очистка данных. Процесс Data Mining. Построение и использование модели. Организационные и человеческие факторы в Data Mining. Стандарты Data Mining   Рынок инструментов Data Mining.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многомерных наблюдений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многомерных наблюдений	</w:t>
            </w:r>
          </w:p>
          <w:p>
            <w:pPr>
              <w:jc w:val="both"/>
              <w:spacing w:after="0" w:line="240" w:lineRule="auto"/>
              <w:rPr>
                <w:sz w:val="24"/>
                <w:szCs w:val="24"/>
              </w:rPr>
            </w:pPr>
            <w:r>
              <w:rPr>
                <w:rFonts w:ascii="Times New Roman" w:hAnsi="Times New Roman" w:cs="Times New Roman"/>
                <w:color w:val="#000000"/>
                <w:sz w:val="24"/>
                <w:szCs w:val="24"/>
              </w:rPr>
              <w:t> Методы классификации и прогнозирования. Особенности задач многомерной классификации. Основные понятия и определения кластерного анализа Кластерный анализ, непараметрическая классификация без обучения. Расстояние между объектами (кластерами) и меры близости групп объектов. Функционалы качества разбиения	 Методы кластерного анализа Data Mining. Иерархические методы . Методы поиска ассоциативных правил. Итерационные алгоритмы классификации.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временных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сглаживания временных данных и моделирования тенденции развития. Статистический анализ и прогнозирование сезонных колебаний во временных данных. Применение адаптивных моделей, основанных на экспоненциальном  сглаживании. Использование моделей авторегрессии — проинтегрированного скользящего среднего (моделей ARIMA). Модели стационарных временных рядов.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Предварительный анализ данных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Предварительный анализ данных.</w:t>
            </w:r>
          </w:p>
          <w:p>
            <w:pPr>
              <w:jc w:val="both"/>
              <w:spacing w:after="0" w:line="240" w:lineRule="auto"/>
              <w:rPr>
                <w:sz w:val="24"/>
                <w:szCs w:val="24"/>
              </w:rPr>
            </w:pPr>
            <w:r>
              <w:rPr>
                <w:rFonts w:ascii="Times New Roman" w:hAnsi="Times New Roman" w:cs="Times New Roman"/>
                <w:color w:val="#000000"/>
                <w:sz w:val="24"/>
                <w:szCs w:val="24"/>
              </w:rPr>
              <w:t> 2.	Описательная статистика.</w:t>
            </w:r>
          </w:p>
          <w:p>
            <w:pPr>
              <w:jc w:val="both"/>
              <w:spacing w:after="0" w:line="240" w:lineRule="auto"/>
              <w:rPr>
                <w:sz w:val="24"/>
                <w:szCs w:val="24"/>
              </w:rPr>
            </w:pPr>
            <w:r>
              <w:rPr>
                <w:rFonts w:ascii="Times New Roman" w:hAnsi="Times New Roman" w:cs="Times New Roman"/>
                <w:color w:val="#000000"/>
                <w:sz w:val="24"/>
                <w:szCs w:val="24"/>
              </w:rPr>
              <w:t> 3.	Генеральная и выборочная совокупности.</w:t>
            </w:r>
          </w:p>
          <w:p>
            <w:pPr>
              <w:jc w:val="both"/>
              <w:spacing w:after="0" w:line="240" w:lineRule="auto"/>
              <w:rPr>
                <w:sz w:val="24"/>
                <w:szCs w:val="24"/>
              </w:rPr>
            </w:pPr>
            <w:r>
              <w:rPr>
                <w:rFonts w:ascii="Times New Roman" w:hAnsi="Times New Roman" w:cs="Times New Roman"/>
                <w:color w:val="#000000"/>
                <w:sz w:val="24"/>
                <w:szCs w:val="24"/>
              </w:rPr>
              <w:t> 4.	Классификация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5.	Анализ одномерных категориальных данных</w:t>
            </w:r>
          </w:p>
          <w:p>
            <w:pPr>
              <w:jc w:val="both"/>
              <w:spacing w:after="0" w:line="240" w:lineRule="auto"/>
              <w:rPr>
                <w:sz w:val="24"/>
                <w:szCs w:val="24"/>
              </w:rPr>
            </w:pPr>
            <w:r>
              <w:rPr>
                <w:rFonts w:ascii="Times New Roman" w:hAnsi="Times New Roman" w:cs="Times New Roman"/>
                <w:color w:val="#000000"/>
                <w:sz w:val="24"/>
                <w:szCs w:val="24"/>
              </w:rPr>
              <w:t> 6.	Анализ одномерных количественных данных</w:t>
            </w:r>
          </w:p>
          <w:p>
            <w:pPr>
              <w:jc w:val="both"/>
              <w:spacing w:after="0" w:line="240" w:lineRule="auto"/>
              <w:rPr>
                <w:sz w:val="24"/>
                <w:szCs w:val="24"/>
              </w:rPr>
            </w:pPr>
            <w:r>
              <w:rPr>
                <w:rFonts w:ascii="Times New Roman" w:hAnsi="Times New Roman" w:cs="Times New Roman"/>
                <w:color w:val="#000000"/>
                <w:sz w:val="24"/>
                <w:szCs w:val="24"/>
              </w:rPr>
              <w:t> 7.	Группировка дискретных количественных данных.</w:t>
            </w:r>
          </w:p>
          <w:p>
            <w:pPr>
              <w:jc w:val="both"/>
              <w:spacing w:after="0" w:line="240" w:lineRule="auto"/>
              <w:rPr>
                <w:sz w:val="24"/>
                <w:szCs w:val="24"/>
              </w:rPr>
            </w:pPr>
            <w:r>
              <w:rPr>
                <w:rFonts w:ascii="Times New Roman" w:hAnsi="Times New Roman" w:cs="Times New Roman"/>
                <w:color w:val="#000000"/>
                <w:sz w:val="24"/>
                <w:szCs w:val="24"/>
              </w:rPr>
              <w:t> 8.	Предварительный анализ временных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стадии Data Mining</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Добыча данных- Data Mining.</w:t>
            </w:r>
          </w:p>
          <w:p>
            <w:pPr>
              <w:jc w:val="both"/>
              <w:spacing w:after="0" w:line="240" w:lineRule="auto"/>
              <w:rPr>
                <w:sz w:val="24"/>
                <w:szCs w:val="24"/>
              </w:rPr>
            </w:pPr>
            <w:r>
              <w:rPr>
                <w:rFonts w:ascii="Times New Roman" w:hAnsi="Times New Roman" w:cs="Times New Roman"/>
                <w:color w:val="#000000"/>
                <w:sz w:val="24"/>
                <w:szCs w:val="24"/>
              </w:rPr>
              <w:t> 2.	Методы и стадии Data Mining.</w:t>
            </w:r>
          </w:p>
          <w:p>
            <w:pPr>
              <w:jc w:val="both"/>
              <w:spacing w:after="0" w:line="240" w:lineRule="auto"/>
              <w:rPr>
                <w:sz w:val="24"/>
                <w:szCs w:val="24"/>
              </w:rPr>
            </w:pPr>
            <w:r>
              <w:rPr>
                <w:rFonts w:ascii="Times New Roman" w:hAnsi="Times New Roman" w:cs="Times New Roman"/>
                <w:color w:val="#000000"/>
                <w:sz w:val="24"/>
                <w:szCs w:val="24"/>
              </w:rPr>
              <w:t> 3.	Информация и знания.</w:t>
            </w:r>
          </w:p>
          <w:p>
            <w:pPr>
              <w:jc w:val="both"/>
              <w:spacing w:after="0" w:line="240" w:lineRule="auto"/>
              <w:rPr>
                <w:sz w:val="24"/>
                <w:szCs w:val="24"/>
              </w:rPr>
            </w:pPr>
            <w:r>
              <w:rPr>
                <w:rFonts w:ascii="Times New Roman" w:hAnsi="Times New Roman" w:cs="Times New Roman"/>
                <w:color w:val="#000000"/>
                <w:sz w:val="24"/>
                <w:szCs w:val="24"/>
              </w:rPr>
              <w:t> 4.	Сферы применения Data Mining .</w:t>
            </w:r>
          </w:p>
          <w:p>
            <w:pPr>
              <w:jc w:val="both"/>
              <w:spacing w:after="0" w:line="240" w:lineRule="auto"/>
              <w:rPr>
                <w:sz w:val="24"/>
                <w:szCs w:val="24"/>
              </w:rPr>
            </w:pPr>
            <w:r>
              <w:rPr>
                <w:rFonts w:ascii="Times New Roman" w:hAnsi="Times New Roman" w:cs="Times New Roman"/>
                <w:color w:val="#000000"/>
                <w:sz w:val="24"/>
                <w:szCs w:val="24"/>
              </w:rPr>
              <w:t> 5.	Способы визуального представления данных.</w:t>
            </w:r>
          </w:p>
          <w:p>
            <w:pPr>
              <w:jc w:val="both"/>
              <w:spacing w:after="0" w:line="240" w:lineRule="auto"/>
              <w:rPr>
                <w:sz w:val="24"/>
                <w:szCs w:val="24"/>
              </w:rPr>
            </w:pPr>
            <w:r>
              <w:rPr>
                <w:rFonts w:ascii="Times New Roman" w:hAnsi="Times New Roman" w:cs="Times New Roman"/>
                <w:color w:val="#000000"/>
                <w:sz w:val="24"/>
                <w:szCs w:val="24"/>
              </w:rPr>
              <w:t> 6.	Методы визуализации.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Data Mining</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Процесс Data Mining. Начальные этапы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Процесс Data Mining.Очистка данных.</w:t>
            </w:r>
          </w:p>
          <w:p>
            <w:pPr>
              <w:jc w:val="both"/>
              <w:spacing w:after="0" w:line="240" w:lineRule="auto"/>
              <w:rPr>
                <w:sz w:val="24"/>
                <w:szCs w:val="24"/>
              </w:rPr>
            </w:pPr>
            <w:r>
              <w:rPr>
                <w:rFonts w:ascii="Times New Roman" w:hAnsi="Times New Roman" w:cs="Times New Roman"/>
                <w:color w:val="#000000"/>
                <w:sz w:val="24"/>
                <w:szCs w:val="24"/>
              </w:rPr>
              <w:t> 3.	Процесс Data Mining. Построение и использование модели.</w:t>
            </w:r>
          </w:p>
          <w:p>
            <w:pPr>
              <w:jc w:val="both"/>
              <w:spacing w:after="0" w:line="240" w:lineRule="auto"/>
              <w:rPr>
                <w:sz w:val="24"/>
                <w:szCs w:val="24"/>
              </w:rPr>
            </w:pPr>
            <w:r>
              <w:rPr>
                <w:rFonts w:ascii="Times New Roman" w:hAnsi="Times New Roman" w:cs="Times New Roman"/>
                <w:color w:val="#000000"/>
                <w:sz w:val="24"/>
                <w:szCs w:val="24"/>
              </w:rPr>
              <w:t> 4.	Организационные и человеческие факторы в Data Mining.</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Data Mining</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Рынок инструментов Data Mining</w:t>
            </w:r>
          </w:p>
          <w:p>
            <w:pPr>
              <w:jc w:val="both"/>
              <w:spacing w:after="0" w:line="240" w:lineRule="auto"/>
              <w:rPr>
                <w:sz w:val="24"/>
                <w:szCs w:val="24"/>
              </w:rPr>
            </w:pPr>
            <w:r>
              <w:rPr>
                <w:rFonts w:ascii="Times New Roman" w:hAnsi="Times New Roman" w:cs="Times New Roman"/>
                <w:color w:val="#000000"/>
                <w:sz w:val="24"/>
                <w:szCs w:val="24"/>
              </w:rPr>
              <w:t> 2.	Инструменты Data Mining. SAS Enterprise Miner</w:t>
            </w:r>
          </w:p>
          <w:p>
            <w:pPr>
              <w:jc w:val="both"/>
              <w:spacing w:after="0" w:line="240" w:lineRule="auto"/>
              <w:rPr>
                <w:sz w:val="24"/>
                <w:szCs w:val="24"/>
              </w:rPr>
            </w:pPr>
            <w:r>
              <w:rPr>
                <w:rFonts w:ascii="Times New Roman" w:hAnsi="Times New Roman" w:cs="Times New Roman"/>
                <w:color w:val="#000000"/>
                <w:sz w:val="24"/>
                <w:szCs w:val="24"/>
              </w:rPr>
              <w:t> 3.	Инструменты Data Mining. Система PolyAnalys</w:t>
            </w:r>
          </w:p>
          <w:p>
            <w:pPr>
              <w:jc w:val="both"/>
              <w:spacing w:after="0" w:line="240" w:lineRule="auto"/>
              <w:rPr>
                <w:sz w:val="24"/>
                <w:szCs w:val="24"/>
              </w:rPr>
            </w:pPr>
            <w:r>
              <w:rPr>
                <w:rFonts w:ascii="Times New Roman" w:hAnsi="Times New Roman" w:cs="Times New Roman"/>
                <w:color w:val="#000000"/>
                <w:sz w:val="24"/>
                <w:szCs w:val="24"/>
              </w:rPr>
              <w:t> 4.	Инструменты Data Mining. Программные продукты Cognos и система STATISTICA Data Miner</w:t>
            </w:r>
          </w:p>
          <w:p>
            <w:pPr>
              <w:jc w:val="both"/>
              <w:spacing w:after="0" w:line="240" w:lineRule="auto"/>
              <w:rPr>
                <w:sz w:val="24"/>
                <w:szCs w:val="24"/>
              </w:rPr>
            </w:pPr>
            <w:r>
              <w:rPr>
                <w:rFonts w:ascii="Times New Roman" w:hAnsi="Times New Roman" w:cs="Times New Roman"/>
                <w:color w:val="#000000"/>
                <w:sz w:val="24"/>
                <w:szCs w:val="24"/>
              </w:rPr>
              <w:t> 5.	Инструменты Oracle Data Mining и Deductor</w:t>
            </w:r>
          </w:p>
          <w:p>
            <w:pPr>
              <w:jc w:val="both"/>
              <w:spacing w:after="0" w:line="240" w:lineRule="auto"/>
              <w:rPr>
                <w:sz w:val="24"/>
                <w:szCs w:val="24"/>
              </w:rPr>
            </w:pPr>
            <w:r>
              <w:rPr>
                <w:rFonts w:ascii="Times New Roman" w:hAnsi="Times New Roman" w:cs="Times New Roman"/>
                <w:color w:val="#000000"/>
                <w:sz w:val="24"/>
                <w:szCs w:val="24"/>
              </w:rPr>
              <w:t> 6.	Инструмент KXEN</w:t>
            </w:r>
          </w:p>
          <w:p>
            <w:pPr>
              <w:jc w:val="both"/>
              <w:spacing w:after="0" w:line="240" w:lineRule="auto"/>
              <w:rPr>
                <w:sz w:val="24"/>
                <w:szCs w:val="24"/>
              </w:rPr>
            </w:pPr>
            <w:r>
              <w:rPr>
                <w:rFonts w:ascii="Times New Roman" w:hAnsi="Times New Roman" w:cs="Times New Roman"/>
                <w:color w:val="#000000"/>
                <w:sz w:val="24"/>
                <w:szCs w:val="24"/>
              </w:rPr>
              <w:t> 7.	Система RapidMiner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3.	Корреляционный анализ</w:t>
            </w:r>
          </w:p>
          <w:p>
            <w:pPr>
              <w:jc w:val="both"/>
              <w:spacing w:after="0" w:line="240" w:lineRule="auto"/>
              <w:rPr>
                <w:sz w:val="24"/>
                <w:szCs w:val="24"/>
              </w:rPr>
            </w:pPr>
            <w:r>
              <w:rPr>
                <w:rFonts w:ascii="Times New Roman" w:hAnsi="Times New Roman" w:cs="Times New Roman"/>
                <w:color w:val="#000000"/>
                <w:sz w:val="24"/>
                <w:szCs w:val="24"/>
              </w:rPr>
              <w:t> 1.	Основные понятия корреляционною анализа.</w:t>
            </w:r>
          </w:p>
          <w:p>
            <w:pPr>
              <w:jc w:val="both"/>
              <w:spacing w:after="0" w:line="240" w:lineRule="auto"/>
              <w:rPr>
                <w:sz w:val="24"/>
                <w:szCs w:val="24"/>
              </w:rPr>
            </w:pPr>
            <w:r>
              <w:rPr>
                <w:rFonts w:ascii="Times New Roman" w:hAnsi="Times New Roman" w:cs="Times New Roman"/>
                <w:color w:val="#000000"/>
                <w:sz w:val="24"/>
                <w:szCs w:val="24"/>
              </w:rPr>
              <w:t> 2.	Корреляционный анализ взаимосвязи количественных признаков.</w:t>
            </w:r>
          </w:p>
          <w:p>
            <w:pPr>
              <w:jc w:val="both"/>
              <w:spacing w:after="0" w:line="240" w:lineRule="auto"/>
              <w:rPr>
                <w:sz w:val="24"/>
                <w:szCs w:val="24"/>
              </w:rPr>
            </w:pPr>
            <w:r>
              <w:rPr>
                <w:rFonts w:ascii="Times New Roman" w:hAnsi="Times New Roman" w:cs="Times New Roman"/>
                <w:color w:val="#000000"/>
                <w:sz w:val="24"/>
                <w:szCs w:val="24"/>
              </w:rPr>
              <w:t> 3.	Корреляционный анализ взаимосвязи качественных признаков</w:t>
            </w:r>
          </w:p>
          <w:p>
            <w:pPr>
              <w:jc w:val="both"/>
              <w:spacing w:after="0" w:line="240" w:lineRule="auto"/>
              <w:rPr>
                <w:sz w:val="24"/>
                <w:szCs w:val="24"/>
              </w:rPr>
            </w:pPr>
            <w:r>
              <w:rPr>
                <w:rFonts w:ascii="Times New Roman" w:hAnsi="Times New Roman" w:cs="Times New Roman"/>
                <w:color w:val="#000000"/>
                <w:sz w:val="24"/>
                <w:szCs w:val="24"/>
              </w:rPr>
              <w:t> 4.	Канонические корреляции и канонические величины генеральной совокупности.</w:t>
            </w:r>
          </w:p>
          <w:p>
            <w:pPr>
              <w:jc w:val="both"/>
              <w:spacing w:after="0" w:line="240" w:lineRule="auto"/>
              <w:rPr>
                <w:sz w:val="24"/>
                <w:szCs w:val="24"/>
              </w:rPr>
            </w:pPr>
            <w:r>
              <w:rPr>
                <w:rFonts w:ascii="Times New Roman" w:hAnsi="Times New Roman" w:cs="Times New Roman"/>
                <w:color w:val="#000000"/>
                <w:sz w:val="24"/>
                <w:szCs w:val="24"/>
              </w:rPr>
              <w:t> 5.	Оценка канонических корреляций и канонических величин.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Регрессионный анализ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3.	Регрессионный анализ основные понятия.</w:t>
            </w:r>
          </w:p>
          <w:p>
            <w:pPr>
              <w:jc w:val="both"/>
              <w:spacing w:after="0" w:line="240" w:lineRule="auto"/>
              <w:rPr>
                <w:sz w:val="24"/>
                <w:szCs w:val="24"/>
              </w:rPr>
            </w:pPr>
            <w:r>
              <w:rPr>
                <w:rFonts w:ascii="Times New Roman" w:hAnsi="Times New Roman" w:cs="Times New Roman"/>
                <w:color w:val="#000000"/>
                <w:sz w:val="24"/>
                <w:szCs w:val="24"/>
              </w:rPr>
              <w:t> 4.	Двумерная линейная модель регрессии.</w:t>
            </w:r>
          </w:p>
          <w:p>
            <w:pPr>
              <w:jc w:val="both"/>
              <w:spacing w:after="0" w:line="240" w:lineRule="auto"/>
              <w:rPr>
                <w:sz w:val="24"/>
                <w:szCs w:val="24"/>
              </w:rPr>
            </w:pPr>
            <w:r>
              <w:rPr>
                <w:rFonts w:ascii="Times New Roman" w:hAnsi="Times New Roman" w:cs="Times New Roman"/>
                <w:color w:val="#000000"/>
                <w:sz w:val="24"/>
                <w:szCs w:val="24"/>
              </w:rPr>
              <w:t> 5.	Оценивание параметров регрессии	</w:t>
            </w:r>
          </w:p>
          <w:p>
            <w:pPr>
              <w:jc w:val="both"/>
              <w:spacing w:after="0" w:line="240" w:lineRule="auto"/>
              <w:rPr>
                <w:sz w:val="24"/>
                <w:szCs w:val="24"/>
              </w:rPr>
            </w:pPr>
            <w:r>
              <w:rPr>
                <w:rFonts w:ascii="Times New Roman" w:hAnsi="Times New Roman" w:cs="Times New Roman"/>
                <w:color w:val="#000000"/>
                <w:sz w:val="24"/>
                <w:szCs w:val="24"/>
              </w:rPr>
              <w:t> 6.	Пример построения регрессионной модели себестоимости продукции.</w:t>
            </w:r>
          </w:p>
          <w:p>
            <w:pPr>
              <w:jc w:val="both"/>
              <w:spacing w:after="0" w:line="240" w:lineRule="auto"/>
              <w:rPr>
                <w:sz w:val="24"/>
                <w:szCs w:val="24"/>
              </w:rPr>
            </w:pPr>
            <w:r>
              <w:rPr>
                <w:rFonts w:ascii="Times New Roman" w:hAnsi="Times New Roman" w:cs="Times New Roman"/>
                <w:color w:val="#000000"/>
                <w:sz w:val="24"/>
                <w:szCs w:val="24"/>
              </w:rPr>
              <w:t> 7.	Множественная линейная модель регрессии	</w:t>
            </w:r>
          </w:p>
          <w:p>
            <w:pPr>
              <w:jc w:val="both"/>
              <w:spacing w:after="0" w:line="240" w:lineRule="auto"/>
              <w:rPr>
                <w:sz w:val="24"/>
                <w:szCs w:val="24"/>
              </w:rPr>
            </w:pPr>
            <w:r>
              <w:rPr>
                <w:rFonts w:ascii="Times New Roman" w:hAnsi="Times New Roman" w:cs="Times New Roman"/>
                <w:color w:val="#000000"/>
                <w:sz w:val="24"/>
                <w:szCs w:val="24"/>
              </w:rPr>
              <w:t> 8.	Нелинейные модели регрессии и их линеаризация.</w:t>
            </w:r>
          </w:p>
          <w:p>
            <w:pPr>
              <w:jc w:val="both"/>
              <w:spacing w:after="0" w:line="240" w:lineRule="auto"/>
              <w:rPr>
                <w:sz w:val="24"/>
                <w:szCs w:val="24"/>
              </w:rPr>
            </w:pPr>
            <w:r>
              <w:rPr>
                <w:rFonts w:ascii="Times New Roman" w:hAnsi="Times New Roman" w:cs="Times New Roman"/>
                <w:color w:val="#000000"/>
                <w:sz w:val="24"/>
                <w:szCs w:val="24"/>
              </w:rPr>
              <w:t> 9.	Регрессионные модели с фиктивными переменными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Предварительная обработка. Заполнение пропусков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с помощью дерева принятия решений</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ассоциативным правилам</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методом опорных векторов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Кластеризация в машинном обучении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технологии автоматизированной обработки данных»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https://urait.ru/bcode/450166</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Data</w:t>
            </w:r>
            <w:r>
              <w:rPr/>
              <w:t xml:space="preserve"> </w:t>
            </w:r>
            <w:r>
              <w:rPr>
                <w:rFonts w:ascii="Times New Roman" w:hAnsi="Times New Roman" w:cs="Times New Roman"/>
                <w:color w:val="#000000"/>
                <w:sz w:val="24"/>
                <w:szCs w:val="24"/>
              </w:rPr>
              <w:t>Mining</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Data</w:t>
            </w:r>
            <w:r>
              <w:rPr/>
              <w:t xml:space="preserve"> </w:t>
            </w:r>
            <w:r>
              <w:rPr>
                <w:rFonts w:ascii="Times New Roman" w:hAnsi="Times New Roman" w:cs="Times New Roman"/>
                <w:color w:val="#000000"/>
                <w:sz w:val="24"/>
                <w:szCs w:val="24"/>
              </w:rPr>
              <w:t>Mining</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http://www.iprbookshop.ru/89404.html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Мальчуков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https://urait.ru/bcode/434040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2024-2025_ФГОС3++2024_Бак-ОЗФО-Э(УАиА)(24)_plx_Современные технологии автоматизированной обработки данных</dc:title>
  <dc:creator>FastReport.NET</dc:creator>
</cp:coreProperties>
</file>